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FD" w:rsidRPr="000D78A0" w:rsidRDefault="003C7DFD" w:rsidP="003C7DFD">
      <w:pPr>
        <w:spacing w:after="0" w:line="360" w:lineRule="auto"/>
        <w:jc w:val="center"/>
        <w:rPr>
          <w:rFonts w:ascii="Times New Roman" w:hAnsi="Times New Roman"/>
          <w:sz w:val="30"/>
          <w:szCs w:val="30"/>
        </w:rPr>
      </w:pPr>
      <w:r w:rsidRPr="000D78A0">
        <w:rPr>
          <w:rFonts w:ascii="Times New Roman" w:hAnsi="Times New Roman"/>
          <w:sz w:val="30"/>
          <w:szCs w:val="30"/>
        </w:rPr>
        <w:t>IQAC- SATYA INSTITUTE OF TECHNOLOGY AND MANGEMENT</w:t>
      </w:r>
    </w:p>
    <w:p w:rsidR="003C7DFD" w:rsidRPr="002D0078" w:rsidRDefault="003C7DFD" w:rsidP="003C7DFD">
      <w:pPr>
        <w:spacing w:after="0" w:line="360" w:lineRule="auto"/>
        <w:jc w:val="center"/>
        <w:rPr>
          <w:rFonts w:ascii="Times New Roman" w:hAnsi="Times New Roman"/>
          <w:b/>
          <w:u w:val="single"/>
        </w:rPr>
      </w:pPr>
      <w:r w:rsidRPr="002D0078">
        <w:rPr>
          <w:rFonts w:ascii="Times New Roman" w:hAnsi="Times New Roman"/>
          <w:b/>
          <w:u w:val="single"/>
        </w:rPr>
        <w:t xml:space="preserve">Qualitative Metrics </w:t>
      </w:r>
    </w:p>
    <w:p w:rsidR="003C7DFD" w:rsidRPr="00F374A4" w:rsidRDefault="003C7DFD" w:rsidP="003C7DF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74A4">
        <w:rPr>
          <w:rFonts w:ascii="Times New Roman" w:hAnsi="Times New Roman" w:cs="Times New Roman"/>
          <w:b/>
          <w:sz w:val="24"/>
          <w:szCs w:val="24"/>
          <w:u w:val="single"/>
        </w:rPr>
        <w:t>Criteria2: Teaching-Learning and Evaluation</w:t>
      </w:r>
    </w:p>
    <w:p w:rsidR="003C7DFD" w:rsidRPr="00F374A4" w:rsidRDefault="003C7DFD" w:rsidP="003C7DF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74A4">
        <w:rPr>
          <w:rFonts w:ascii="Times New Roman" w:hAnsi="Times New Roman" w:cs="Times New Roman"/>
          <w:b/>
          <w:sz w:val="24"/>
          <w:szCs w:val="24"/>
          <w:u w:val="single"/>
        </w:rPr>
        <w:t>Key Indicator 2.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5: Evaluation Process and Reforms</w:t>
      </w:r>
    </w:p>
    <w:tbl>
      <w:tblPr>
        <w:tblpPr w:leftFromText="180" w:rightFromText="180" w:vertAnchor="text" w:horzAnchor="margin" w:tblpXSpec="center" w:tblpY="373"/>
        <w:tblW w:w="10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54"/>
        <w:gridCol w:w="9261"/>
      </w:tblGrid>
      <w:tr w:rsidR="003C7DFD" w:rsidRPr="00F374A4" w:rsidTr="00DD29AC">
        <w:trPr>
          <w:trHeight w:val="393"/>
        </w:trPr>
        <w:tc>
          <w:tcPr>
            <w:tcW w:w="1154" w:type="dxa"/>
          </w:tcPr>
          <w:p w:rsidR="003C7DFD" w:rsidRPr="00F374A4" w:rsidRDefault="003C7DFD" w:rsidP="00DD29A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82413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2.5.1</w:t>
            </w:r>
          </w:p>
        </w:tc>
        <w:tc>
          <w:tcPr>
            <w:tcW w:w="9261" w:type="dxa"/>
          </w:tcPr>
          <w:p w:rsidR="003C7DFD" w:rsidRPr="003C7DFD" w:rsidRDefault="003C7DFD" w:rsidP="003C7DF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3C7DFD">
              <w:rPr>
                <w:rFonts w:ascii="Times New Roman" w:eastAsia="Times New Roman" w:hAnsi="Times New Roman" w:cs="Times New Roman"/>
                <w:b/>
                <w:sz w:val="28"/>
              </w:rPr>
              <w:t xml:space="preserve">Mechanism of internal assessment is transparent and robust in terms of frequency and mode </w:t>
            </w:r>
          </w:p>
        </w:tc>
      </w:tr>
    </w:tbl>
    <w:p w:rsidR="003C7DFD" w:rsidRDefault="003C7DFD" w:rsidP="003C7DF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</w:rPr>
      </w:pPr>
    </w:p>
    <w:p w:rsidR="00482413" w:rsidRPr="003C7DFD" w:rsidRDefault="00482413" w:rsidP="003C7DF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DFD">
        <w:rPr>
          <w:rFonts w:ascii="Times New Roman" w:eastAsia="Times New Roman" w:hAnsi="Times New Roman" w:cs="Times New Roman"/>
          <w:sz w:val="24"/>
          <w:szCs w:val="24"/>
        </w:rPr>
        <w:t>The institution follows the evaluation procedure prescribed by the affiliating University.</w:t>
      </w:r>
    </w:p>
    <w:p w:rsidR="00482413" w:rsidRPr="003C7DFD" w:rsidRDefault="00482413" w:rsidP="003C7DF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DFD">
        <w:rPr>
          <w:rFonts w:ascii="Times New Roman" w:eastAsia="Times New Roman" w:hAnsi="Times New Roman" w:cs="Times New Roman"/>
          <w:sz w:val="24"/>
          <w:szCs w:val="24"/>
        </w:rPr>
        <w:t>Distribution and Weightage of Marks</w:t>
      </w:r>
    </w:p>
    <w:p w:rsidR="00482413" w:rsidRPr="003C7DFD" w:rsidRDefault="00482413" w:rsidP="003C7DF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DFD">
        <w:rPr>
          <w:rFonts w:ascii="Times New Roman" w:eastAsia="Times New Roman" w:hAnsi="Times New Roman" w:cs="Times New Roman"/>
          <w:sz w:val="24"/>
          <w:szCs w:val="24"/>
        </w:rPr>
        <w:t>The performance of a student in each semester shall be evaluated subject – wise with a maximum of 100</w:t>
      </w:r>
      <w:r w:rsidR="007A3971" w:rsidRPr="003C7DFD">
        <w:rPr>
          <w:rFonts w:ascii="Times New Roman" w:eastAsia="Times New Roman" w:hAnsi="Times New Roman" w:cs="Times New Roman"/>
          <w:sz w:val="24"/>
          <w:szCs w:val="24"/>
        </w:rPr>
        <w:t xml:space="preserve"> marks for theory subject and 50</w:t>
      </w:r>
      <w:r w:rsidRPr="003C7DFD">
        <w:rPr>
          <w:rFonts w:ascii="Times New Roman" w:eastAsia="Times New Roman" w:hAnsi="Times New Roman" w:cs="Times New Roman"/>
          <w:sz w:val="24"/>
          <w:szCs w:val="24"/>
        </w:rPr>
        <w:t xml:space="preserve"> marks for practical subject. The project work shall be evaluated for 200 marks</w:t>
      </w:r>
    </w:p>
    <w:p w:rsidR="00482413" w:rsidRPr="003C7DFD" w:rsidRDefault="00482413" w:rsidP="003C7DF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DFD">
        <w:rPr>
          <w:rFonts w:ascii="Times New Roman" w:eastAsia="Times New Roman" w:hAnsi="Times New Roman" w:cs="Times New Roman"/>
          <w:sz w:val="24"/>
          <w:szCs w:val="24"/>
        </w:rPr>
        <w:t>For theory subjects the distribut</w:t>
      </w:r>
      <w:r w:rsidR="00592400" w:rsidRPr="003C7DFD">
        <w:rPr>
          <w:rFonts w:ascii="Times New Roman" w:eastAsia="Times New Roman" w:hAnsi="Times New Roman" w:cs="Times New Roman"/>
          <w:sz w:val="24"/>
          <w:szCs w:val="24"/>
        </w:rPr>
        <w:t>ion shall be 25</w:t>
      </w:r>
      <w:r w:rsidRPr="003C7DFD">
        <w:rPr>
          <w:rFonts w:ascii="Times New Roman" w:eastAsia="Times New Roman" w:hAnsi="Times New Roman" w:cs="Times New Roman"/>
          <w:sz w:val="24"/>
          <w:szCs w:val="24"/>
        </w:rPr>
        <w:t xml:space="preserve"> mark</w:t>
      </w:r>
      <w:r w:rsidR="00592400" w:rsidRPr="003C7DFD">
        <w:rPr>
          <w:rFonts w:ascii="Times New Roman" w:eastAsia="Times New Roman" w:hAnsi="Times New Roman" w:cs="Times New Roman"/>
          <w:sz w:val="24"/>
          <w:szCs w:val="24"/>
        </w:rPr>
        <w:t>s for Internal Evaluation and 75</w:t>
      </w:r>
      <w:r w:rsidRPr="003C7DFD">
        <w:rPr>
          <w:rFonts w:ascii="Times New Roman" w:eastAsia="Times New Roman" w:hAnsi="Times New Roman" w:cs="Times New Roman"/>
          <w:sz w:val="24"/>
          <w:szCs w:val="24"/>
        </w:rPr>
        <w:t xml:space="preserve"> marks for the End - Examinations.</w:t>
      </w:r>
    </w:p>
    <w:tbl>
      <w:tblPr>
        <w:tblStyle w:val="TableGrid"/>
        <w:tblW w:w="0" w:type="auto"/>
        <w:tblLook w:val="04A0"/>
      </w:tblPr>
      <w:tblGrid>
        <w:gridCol w:w="2394"/>
        <w:gridCol w:w="598"/>
        <w:gridCol w:w="599"/>
        <w:gridCol w:w="598"/>
        <w:gridCol w:w="599"/>
        <w:gridCol w:w="2394"/>
        <w:gridCol w:w="2394"/>
      </w:tblGrid>
      <w:tr w:rsidR="00E156B9" w:rsidRPr="003C7DFD" w:rsidTr="00F05E01">
        <w:trPr>
          <w:trHeight w:val="135"/>
        </w:trPr>
        <w:tc>
          <w:tcPr>
            <w:tcW w:w="95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B9" w:rsidRPr="003C7DFD" w:rsidRDefault="00E156B9" w:rsidP="00E15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THEORY EXAMINATION EVALUATION PROCEDURE</w:t>
            </w:r>
          </w:p>
        </w:tc>
      </w:tr>
      <w:tr w:rsidR="00A308E2" w:rsidRPr="003C7DFD" w:rsidTr="00A308E2">
        <w:trPr>
          <w:trHeight w:val="135"/>
        </w:trPr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E2" w:rsidRPr="003C7DFD" w:rsidRDefault="00A308E2" w:rsidP="003C7D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8E2" w:rsidRPr="003C7DFD" w:rsidRDefault="00A308E2" w:rsidP="003C7D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DFD">
              <w:rPr>
                <w:rFonts w:ascii="Times New Roman" w:hAnsi="Times New Roman" w:cs="Times New Roman"/>
                <w:sz w:val="24"/>
                <w:szCs w:val="24"/>
              </w:rPr>
              <w:t>Internal</w:t>
            </w:r>
          </w:p>
        </w:tc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8E2" w:rsidRPr="003C7DFD" w:rsidRDefault="00A308E2" w:rsidP="003C7D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DFD">
              <w:rPr>
                <w:rFonts w:ascii="Times New Roman" w:hAnsi="Times New Roman" w:cs="Times New Roman"/>
                <w:sz w:val="24"/>
                <w:szCs w:val="24"/>
              </w:rPr>
              <w:t>External</w:t>
            </w:r>
          </w:p>
        </w:tc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8E2" w:rsidRPr="003C7DFD" w:rsidRDefault="00A308E2" w:rsidP="003C7D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DFD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</w:tr>
      <w:tr w:rsidR="00A308E2" w:rsidRPr="003C7DFD" w:rsidTr="00A308E2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8E2" w:rsidRPr="003C7DFD" w:rsidRDefault="00A308E2" w:rsidP="003C7D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8E2" w:rsidRPr="003C7DFD" w:rsidRDefault="00A308E2" w:rsidP="003C7D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DF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8E2" w:rsidRPr="003C7DFD" w:rsidRDefault="00A308E2" w:rsidP="003C7D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DFD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8E2" w:rsidRPr="003C7DFD" w:rsidRDefault="00A308E2" w:rsidP="003C7D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DF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8E2" w:rsidRPr="003C7DFD" w:rsidRDefault="00A308E2" w:rsidP="003C7D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DFD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8E2" w:rsidRPr="003C7DFD" w:rsidRDefault="00A308E2" w:rsidP="003C7D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8E2" w:rsidRPr="003C7DFD" w:rsidRDefault="00A308E2" w:rsidP="003C7D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8E2" w:rsidRPr="003C7DFD" w:rsidTr="00A308E2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8E2" w:rsidRPr="003C7DFD" w:rsidRDefault="00A308E2" w:rsidP="003C7D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DFD">
              <w:rPr>
                <w:rFonts w:ascii="Times New Roman" w:hAnsi="Times New Roman" w:cs="Times New Roman"/>
                <w:sz w:val="24"/>
                <w:szCs w:val="24"/>
              </w:rPr>
              <w:t>Theory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8E2" w:rsidRPr="003C7DFD" w:rsidRDefault="00A308E2" w:rsidP="003C7D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D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8E2" w:rsidRPr="003C7DFD" w:rsidRDefault="00A308E2" w:rsidP="003C7D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D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8E2" w:rsidRPr="003C7DFD" w:rsidRDefault="00A308E2" w:rsidP="003C7D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D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8E2" w:rsidRPr="003C7DFD" w:rsidRDefault="00A308E2" w:rsidP="003C7D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DF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8E2" w:rsidRPr="003C7DFD" w:rsidRDefault="00A308E2" w:rsidP="003C7D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DF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8E2" w:rsidRPr="003C7DFD" w:rsidRDefault="00A308E2" w:rsidP="003C7D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DF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49738D" w:rsidRPr="003C7DFD" w:rsidRDefault="0049738D" w:rsidP="003C7D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DFD">
        <w:rPr>
          <w:rFonts w:ascii="Times New Roman" w:hAnsi="Times New Roman" w:cs="Times New Roman"/>
          <w:sz w:val="24"/>
          <w:szCs w:val="24"/>
        </w:rPr>
        <w:t>D-Descriptive, O- Online quiz, A- Assignment, T-Total</w:t>
      </w:r>
    </w:p>
    <w:p w:rsidR="003A5294" w:rsidRPr="003C7DFD" w:rsidRDefault="00482413" w:rsidP="003C7DFD">
      <w:pPr>
        <w:pStyle w:val="Default"/>
        <w:spacing w:line="360" w:lineRule="auto"/>
        <w:jc w:val="both"/>
        <w:rPr>
          <w:rFonts w:eastAsia="Times New Roman"/>
        </w:rPr>
      </w:pPr>
      <w:r w:rsidRPr="003C7DFD">
        <w:rPr>
          <w:rFonts w:eastAsia="Times New Roman"/>
        </w:rPr>
        <w:t>For theory subjects, during the semester there shall be 2 tests. Conducted at College level with 20 Multiple choice question with a weightage of ½ Mark each. The objective examination is for 20 minutes duration. The subjective examination is for 90 minutes duration conducted for 15 marks. Each subjective type test question paper shall contain 3 questions and all questions need to be answered. The Objective examination,subjective examination and the assignment marks are considere</w:t>
      </w:r>
      <w:r w:rsidR="00E71208" w:rsidRPr="003C7DFD">
        <w:rPr>
          <w:rFonts w:eastAsia="Times New Roman"/>
        </w:rPr>
        <w:t>d for finalizing internal marks</w:t>
      </w:r>
      <w:r w:rsidRPr="003C7DFD">
        <w:rPr>
          <w:rFonts w:eastAsia="Times New Roman"/>
        </w:rPr>
        <w:t>.</w:t>
      </w:r>
    </w:p>
    <w:p w:rsidR="00482413" w:rsidRPr="003C7DFD" w:rsidRDefault="00482413" w:rsidP="003C7DFD">
      <w:pPr>
        <w:pStyle w:val="Default"/>
        <w:spacing w:line="360" w:lineRule="auto"/>
        <w:ind w:firstLine="720"/>
        <w:jc w:val="both"/>
        <w:rPr>
          <w:rFonts w:eastAsia="Times New Roman"/>
        </w:rPr>
      </w:pPr>
      <w:r w:rsidRPr="003C7DFD">
        <w:rPr>
          <w:rFonts w:eastAsia="Times New Roman"/>
        </w:rPr>
        <w:t>Internal Marks can be calculated with 80% weightage for best of the two Mids and 20% weightage for other Mid Exam.</w:t>
      </w:r>
      <w:r w:rsidR="007A3971" w:rsidRPr="003C7DFD">
        <w:rPr>
          <w:rFonts w:eastAsia="Times New Roman"/>
        </w:rPr>
        <w:t xml:space="preserve"> As the syllabus is framed for 5</w:t>
      </w:r>
      <w:r w:rsidRPr="003C7DFD">
        <w:rPr>
          <w:rFonts w:eastAsia="Times New Roman"/>
        </w:rPr>
        <w:t xml:space="preserve"> units, the 1st mi</w:t>
      </w:r>
      <w:r w:rsidR="007A3971" w:rsidRPr="003C7DFD">
        <w:rPr>
          <w:rFonts w:eastAsia="Times New Roman"/>
        </w:rPr>
        <w:t>d examination is conducted in 1</w:t>
      </w:r>
      <w:r w:rsidR="003C7DFD" w:rsidRPr="003C7DFD">
        <w:rPr>
          <w:rFonts w:eastAsia="Times New Roman"/>
        </w:rPr>
        <w:t>, 2</w:t>
      </w:r>
      <w:r w:rsidR="007A3971" w:rsidRPr="003C7DFD">
        <w:rPr>
          <w:rFonts w:eastAsia="Times New Roman"/>
        </w:rPr>
        <w:t xml:space="preserve"> and half of 3 units and second test in </w:t>
      </w:r>
      <w:r w:rsidR="007A3971" w:rsidRPr="003C7DFD">
        <w:t>remaining half of 3 unit</w:t>
      </w:r>
      <w:r w:rsidR="00804398" w:rsidRPr="003C7DFD">
        <w:t>,</w:t>
      </w:r>
      <w:r w:rsidR="007A3971" w:rsidRPr="003C7DFD">
        <w:rPr>
          <w:rFonts w:eastAsia="Times New Roman"/>
        </w:rPr>
        <w:t xml:space="preserve"> 4&amp;5</w:t>
      </w:r>
      <w:r w:rsidRPr="003C7DFD">
        <w:rPr>
          <w:rFonts w:eastAsia="Times New Roman"/>
        </w:rPr>
        <w:t xml:space="preserve"> units of each subject in a semester.</w:t>
      </w:r>
    </w:p>
    <w:p w:rsidR="00E71208" w:rsidRPr="003C7DFD" w:rsidRDefault="00E71208" w:rsidP="003C7DFD">
      <w:pPr>
        <w:pStyle w:val="Default"/>
        <w:spacing w:line="360" w:lineRule="auto"/>
        <w:jc w:val="both"/>
        <w:rPr>
          <w:rFonts w:eastAsia="Times New Roman"/>
        </w:rPr>
      </w:pPr>
    </w:p>
    <w:tbl>
      <w:tblPr>
        <w:tblStyle w:val="TableGrid"/>
        <w:tblW w:w="0" w:type="auto"/>
        <w:tblLook w:val="04A0"/>
      </w:tblPr>
      <w:tblGrid>
        <w:gridCol w:w="2389"/>
        <w:gridCol w:w="603"/>
        <w:gridCol w:w="599"/>
        <w:gridCol w:w="597"/>
        <w:gridCol w:w="598"/>
        <w:gridCol w:w="603"/>
        <w:gridCol w:w="600"/>
        <w:gridCol w:w="599"/>
        <w:gridCol w:w="600"/>
        <w:gridCol w:w="2388"/>
      </w:tblGrid>
      <w:tr w:rsidR="00E156B9" w:rsidRPr="003C7DFD" w:rsidTr="0089075D">
        <w:trPr>
          <w:trHeight w:val="135"/>
        </w:trPr>
        <w:tc>
          <w:tcPr>
            <w:tcW w:w="9576" w:type="dxa"/>
            <w:gridSpan w:val="10"/>
          </w:tcPr>
          <w:p w:rsidR="00E156B9" w:rsidRPr="003C7DFD" w:rsidRDefault="00E156B9" w:rsidP="00E15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PRACTICAL EXAMINATION EVALUATION PROCEDURE</w:t>
            </w:r>
          </w:p>
        </w:tc>
      </w:tr>
      <w:tr w:rsidR="00E71208" w:rsidRPr="003C7DFD" w:rsidTr="00E71208">
        <w:trPr>
          <w:trHeight w:val="135"/>
        </w:trPr>
        <w:tc>
          <w:tcPr>
            <w:tcW w:w="2389" w:type="dxa"/>
            <w:vMerge w:val="restart"/>
          </w:tcPr>
          <w:p w:rsidR="00E71208" w:rsidRPr="003C7DFD" w:rsidRDefault="00E71208" w:rsidP="003C7D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gridSpan w:val="4"/>
          </w:tcPr>
          <w:p w:rsidR="00E71208" w:rsidRPr="003C7DFD" w:rsidRDefault="00E71208" w:rsidP="003C7D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DFD">
              <w:rPr>
                <w:rFonts w:ascii="Times New Roman" w:hAnsi="Times New Roman" w:cs="Times New Roman"/>
                <w:sz w:val="24"/>
                <w:szCs w:val="24"/>
              </w:rPr>
              <w:t>Internal</w:t>
            </w:r>
          </w:p>
        </w:tc>
        <w:tc>
          <w:tcPr>
            <w:tcW w:w="2402" w:type="dxa"/>
            <w:gridSpan w:val="4"/>
          </w:tcPr>
          <w:p w:rsidR="00E71208" w:rsidRPr="003C7DFD" w:rsidRDefault="00E71208" w:rsidP="003C7D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DFD">
              <w:rPr>
                <w:rFonts w:ascii="Times New Roman" w:hAnsi="Times New Roman" w:cs="Times New Roman"/>
                <w:sz w:val="24"/>
                <w:szCs w:val="24"/>
              </w:rPr>
              <w:t>External</w:t>
            </w:r>
          </w:p>
        </w:tc>
        <w:tc>
          <w:tcPr>
            <w:tcW w:w="2388" w:type="dxa"/>
            <w:vMerge w:val="restart"/>
          </w:tcPr>
          <w:p w:rsidR="00E71208" w:rsidRPr="003C7DFD" w:rsidRDefault="00E71208" w:rsidP="003C7D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DFD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</w:tr>
      <w:tr w:rsidR="00E71208" w:rsidRPr="003C7DFD" w:rsidTr="00E71208">
        <w:trPr>
          <w:trHeight w:val="135"/>
        </w:trPr>
        <w:tc>
          <w:tcPr>
            <w:tcW w:w="2389" w:type="dxa"/>
            <w:vMerge/>
          </w:tcPr>
          <w:p w:rsidR="00E71208" w:rsidRPr="003C7DFD" w:rsidRDefault="00E71208" w:rsidP="003C7D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E71208" w:rsidRPr="003C7DFD" w:rsidRDefault="00E71208" w:rsidP="003C7D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DFD">
              <w:rPr>
                <w:rFonts w:ascii="Times New Roman" w:hAnsi="Times New Roman" w:cs="Times New Roman"/>
                <w:sz w:val="24"/>
                <w:szCs w:val="24"/>
              </w:rPr>
              <w:t>Exp</w:t>
            </w:r>
          </w:p>
        </w:tc>
        <w:tc>
          <w:tcPr>
            <w:tcW w:w="599" w:type="dxa"/>
          </w:tcPr>
          <w:p w:rsidR="00E71208" w:rsidRPr="003C7DFD" w:rsidRDefault="00E71208" w:rsidP="003C7D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DFD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597" w:type="dxa"/>
          </w:tcPr>
          <w:p w:rsidR="00E71208" w:rsidRPr="003C7DFD" w:rsidRDefault="00E71208" w:rsidP="003C7D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DFD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98" w:type="dxa"/>
          </w:tcPr>
          <w:p w:rsidR="00E71208" w:rsidRPr="003C7DFD" w:rsidRDefault="00E71208" w:rsidP="003C7D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DFD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603" w:type="dxa"/>
          </w:tcPr>
          <w:p w:rsidR="00E71208" w:rsidRPr="003C7DFD" w:rsidRDefault="00E71208" w:rsidP="003C7D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DFD">
              <w:rPr>
                <w:rFonts w:ascii="Times New Roman" w:hAnsi="Times New Roman" w:cs="Times New Roman"/>
                <w:sz w:val="24"/>
                <w:szCs w:val="24"/>
              </w:rPr>
              <w:t>Exp</w:t>
            </w:r>
          </w:p>
        </w:tc>
        <w:tc>
          <w:tcPr>
            <w:tcW w:w="600" w:type="dxa"/>
          </w:tcPr>
          <w:p w:rsidR="00E71208" w:rsidRPr="003C7DFD" w:rsidRDefault="00E71208" w:rsidP="003C7D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DFD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599" w:type="dxa"/>
          </w:tcPr>
          <w:p w:rsidR="00E71208" w:rsidRPr="003C7DFD" w:rsidRDefault="00E71208" w:rsidP="003C7D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DFD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00" w:type="dxa"/>
          </w:tcPr>
          <w:p w:rsidR="00E71208" w:rsidRPr="003C7DFD" w:rsidRDefault="00E71208" w:rsidP="003C7D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DFD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2388" w:type="dxa"/>
            <w:vMerge/>
          </w:tcPr>
          <w:p w:rsidR="00E71208" w:rsidRPr="003C7DFD" w:rsidRDefault="00E71208" w:rsidP="003C7D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208" w:rsidRPr="003C7DFD" w:rsidTr="00E71208">
        <w:tc>
          <w:tcPr>
            <w:tcW w:w="2389" w:type="dxa"/>
          </w:tcPr>
          <w:p w:rsidR="00E71208" w:rsidRPr="003C7DFD" w:rsidRDefault="00E71208" w:rsidP="003C7D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DFD">
              <w:rPr>
                <w:rFonts w:ascii="Times New Roman" w:hAnsi="Times New Roman" w:cs="Times New Roman"/>
                <w:sz w:val="24"/>
                <w:szCs w:val="24"/>
              </w:rPr>
              <w:t>Practical</w:t>
            </w:r>
          </w:p>
        </w:tc>
        <w:tc>
          <w:tcPr>
            <w:tcW w:w="603" w:type="dxa"/>
          </w:tcPr>
          <w:p w:rsidR="00E71208" w:rsidRPr="003C7DFD" w:rsidRDefault="00E71208" w:rsidP="003C7D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D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9" w:type="dxa"/>
          </w:tcPr>
          <w:p w:rsidR="00E71208" w:rsidRPr="003C7DFD" w:rsidRDefault="00E71208" w:rsidP="003C7D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D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7" w:type="dxa"/>
          </w:tcPr>
          <w:p w:rsidR="00E71208" w:rsidRPr="003C7DFD" w:rsidRDefault="00E71208" w:rsidP="003C7D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D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8" w:type="dxa"/>
          </w:tcPr>
          <w:p w:rsidR="00E71208" w:rsidRPr="003C7DFD" w:rsidRDefault="00E71208" w:rsidP="003C7D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DF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03" w:type="dxa"/>
          </w:tcPr>
          <w:p w:rsidR="00E71208" w:rsidRPr="003C7DFD" w:rsidRDefault="00E71208" w:rsidP="003C7D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D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0" w:type="dxa"/>
          </w:tcPr>
          <w:p w:rsidR="00E71208" w:rsidRPr="003C7DFD" w:rsidRDefault="00E71208" w:rsidP="003C7D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D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9" w:type="dxa"/>
          </w:tcPr>
          <w:p w:rsidR="00E71208" w:rsidRPr="003C7DFD" w:rsidRDefault="00E71208" w:rsidP="003C7D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D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0" w:type="dxa"/>
          </w:tcPr>
          <w:p w:rsidR="00E71208" w:rsidRPr="003C7DFD" w:rsidRDefault="00E71208" w:rsidP="003C7D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DF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88" w:type="dxa"/>
          </w:tcPr>
          <w:p w:rsidR="00E71208" w:rsidRPr="003C7DFD" w:rsidRDefault="00E71208" w:rsidP="003C7D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DF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E71208" w:rsidRPr="003C7DFD" w:rsidRDefault="00E71208" w:rsidP="003C7D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DFD">
        <w:rPr>
          <w:rFonts w:ascii="Times New Roman" w:hAnsi="Times New Roman" w:cs="Times New Roman"/>
          <w:sz w:val="24"/>
          <w:szCs w:val="24"/>
        </w:rPr>
        <w:t>Exp- Experiment; O- Observations&amp; calculation; R-Record; T-Total</w:t>
      </w:r>
    </w:p>
    <w:p w:rsidR="00482413" w:rsidRPr="003C7DFD" w:rsidRDefault="00482413" w:rsidP="003C7DFD">
      <w:pPr>
        <w:pStyle w:val="Default"/>
        <w:spacing w:line="360" w:lineRule="auto"/>
        <w:jc w:val="both"/>
        <w:rPr>
          <w:rFonts w:eastAsia="Times New Roman"/>
        </w:rPr>
      </w:pPr>
      <w:r w:rsidRPr="003C7DFD">
        <w:rPr>
          <w:rFonts w:eastAsia="Times New Roman"/>
        </w:rPr>
        <w:t>For practical subjects</w:t>
      </w:r>
      <w:r w:rsidR="003A5294" w:rsidRPr="003C7DFD">
        <w:rPr>
          <w:rFonts w:eastAsia="Times New Roman"/>
        </w:rPr>
        <w:t xml:space="preserve"> t</w:t>
      </w:r>
      <w:r w:rsidRPr="003C7DFD">
        <w:rPr>
          <w:rFonts w:eastAsia="Times New Roman"/>
        </w:rPr>
        <w:t>he end examination shall be conducted by the teacher concerned and external examiner.</w:t>
      </w:r>
    </w:p>
    <w:p w:rsidR="00D03EE9" w:rsidRPr="003C7DFD" w:rsidRDefault="00D03EE9" w:rsidP="003C7DFD">
      <w:pPr>
        <w:pStyle w:val="Default"/>
        <w:spacing w:line="360" w:lineRule="auto"/>
        <w:jc w:val="both"/>
        <w:rPr>
          <w:rFonts w:eastAsia="Times New Roman"/>
        </w:rPr>
      </w:pPr>
    </w:p>
    <w:p w:rsidR="00482413" w:rsidRPr="003C7DFD" w:rsidRDefault="00482413" w:rsidP="003C7DF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DFD">
        <w:rPr>
          <w:rFonts w:ascii="Times New Roman" w:eastAsia="Times New Roman" w:hAnsi="Times New Roman" w:cs="Times New Roman"/>
          <w:sz w:val="24"/>
          <w:szCs w:val="24"/>
        </w:rPr>
        <w:t>For the subject having design and / or drawing, and estimation, the distributi</w:t>
      </w:r>
      <w:r w:rsidR="00611D0D" w:rsidRPr="003C7DFD">
        <w:rPr>
          <w:rFonts w:ascii="Times New Roman" w:eastAsia="Times New Roman" w:hAnsi="Times New Roman" w:cs="Times New Roman"/>
          <w:sz w:val="24"/>
          <w:szCs w:val="24"/>
        </w:rPr>
        <w:t xml:space="preserve">on shall be 25 </w:t>
      </w:r>
      <w:r w:rsidRPr="003C7DFD">
        <w:rPr>
          <w:rFonts w:ascii="Times New Roman" w:eastAsia="Times New Roman" w:hAnsi="Times New Roman" w:cs="Times New Roman"/>
          <w:sz w:val="24"/>
          <w:szCs w:val="24"/>
        </w:rPr>
        <w:t>m</w:t>
      </w:r>
      <w:r w:rsidR="0003014B" w:rsidRPr="003C7DFD">
        <w:rPr>
          <w:rFonts w:ascii="Times New Roman" w:eastAsia="Times New Roman" w:hAnsi="Times New Roman" w:cs="Times New Roman"/>
          <w:sz w:val="24"/>
          <w:szCs w:val="24"/>
        </w:rPr>
        <w:t>arks for internal evaluation (</w:t>
      </w:r>
      <w:r w:rsidR="00611D0D" w:rsidRPr="003C7DFD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3C7DFD">
        <w:rPr>
          <w:rFonts w:ascii="Times New Roman" w:eastAsia="Times New Roman" w:hAnsi="Times New Roman" w:cs="Times New Roman"/>
          <w:sz w:val="24"/>
          <w:szCs w:val="24"/>
        </w:rPr>
        <w:t xml:space="preserve"> marks for day – to – day work, and 10 </w:t>
      </w:r>
      <w:r w:rsidR="00611D0D" w:rsidRPr="003C7DFD">
        <w:rPr>
          <w:rFonts w:ascii="Times New Roman" w:eastAsia="Times New Roman" w:hAnsi="Times New Roman" w:cs="Times New Roman"/>
          <w:sz w:val="24"/>
          <w:szCs w:val="24"/>
        </w:rPr>
        <w:t>marks for internal tests) and 75</w:t>
      </w:r>
      <w:r w:rsidRPr="003C7DFD">
        <w:rPr>
          <w:rFonts w:ascii="Times New Roman" w:eastAsia="Times New Roman" w:hAnsi="Times New Roman" w:cs="Times New Roman"/>
          <w:sz w:val="24"/>
          <w:szCs w:val="24"/>
        </w:rPr>
        <w:t xml:space="preserve"> marks for end examination. There shall be two internal tests in a Semester and the Marks for 10 can be calculated with 80% weightage for best of the two tests and 20% weightage for other test and these are to be added to the marks obtained in day to day work.</w:t>
      </w:r>
    </w:p>
    <w:p w:rsidR="00FA5EBD" w:rsidRPr="003C7DFD" w:rsidRDefault="00D03EE9" w:rsidP="003C7D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DFD">
        <w:rPr>
          <w:rFonts w:ascii="Times New Roman" w:hAnsi="Times New Roman" w:cs="Times New Roman"/>
          <w:sz w:val="24"/>
          <w:szCs w:val="24"/>
        </w:rPr>
        <w:t>Out of a total of 150</w:t>
      </w:r>
      <w:r w:rsidR="00FA5EBD" w:rsidRPr="003C7DFD">
        <w:rPr>
          <w:rFonts w:ascii="Times New Roman" w:hAnsi="Times New Roman" w:cs="Times New Roman"/>
          <w:sz w:val="24"/>
          <w:szCs w:val="24"/>
        </w:rPr>
        <w:t xml:space="preserve"> marks for the project work, 60 marks shall be for Intern</w:t>
      </w:r>
      <w:r w:rsidRPr="003C7DFD">
        <w:rPr>
          <w:rFonts w:ascii="Times New Roman" w:hAnsi="Times New Roman" w:cs="Times New Roman"/>
          <w:sz w:val="24"/>
          <w:szCs w:val="24"/>
        </w:rPr>
        <w:t>al Evaluation and 90</w:t>
      </w:r>
      <w:r w:rsidR="00FA5EBD" w:rsidRPr="003C7DFD">
        <w:rPr>
          <w:rFonts w:ascii="Times New Roman" w:hAnsi="Times New Roman" w:cs="Times New Roman"/>
          <w:sz w:val="24"/>
          <w:szCs w:val="24"/>
        </w:rPr>
        <w:t xml:space="preserve"> marks for the End Semester Examination. The End Semester Examination (Viva – Voce) shall</w:t>
      </w:r>
      <w:r w:rsidR="003C7DFD">
        <w:rPr>
          <w:rFonts w:ascii="Times New Roman" w:hAnsi="Times New Roman" w:cs="Times New Roman"/>
          <w:sz w:val="24"/>
          <w:szCs w:val="24"/>
        </w:rPr>
        <w:t xml:space="preserve"> be conducted by the committee c</w:t>
      </w:r>
      <w:r w:rsidR="003C7DFD" w:rsidRPr="003C7DFD">
        <w:rPr>
          <w:rFonts w:ascii="Times New Roman" w:hAnsi="Times New Roman" w:cs="Times New Roman"/>
          <w:sz w:val="24"/>
          <w:szCs w:val="24"/>
        </w:rPr>
        <w:t>omprising</w:t>
      </w:r>
      <w:r w:rsidR="00FA5EBD" w:rsidRPr="003C7DFD">
        <w:rPr>
          <w:rFonts w:ascii="Times New Roman" w:hAnsi="Times New Roman" w:cs="Times New Roman"/>
          <w:sz w:val="24"/>
          <w:szCs w:val="24"/>
        </w:rPr>
        <w:t xml:space="preserve"> of an external examiner, Head of the Department and Supervisor. The Internal Evaluation shall be on the basis of two seminars given by each </w:t>
      </w:r>
      <w:r w:rsidR="003C7DFD" w:rsidRPr="003C7DFD">
        <w:rPr>
          <w:rFonts w:ascii="Times New Roman" w:hAnsi="Times New Roman" w:cs="Times New Roman"/>
          <w:sz w:val="24"/>
          <w:szCs w:val="24"/>
        </w:rPr>
        <w:t>student and</w:t>
      </w:r>
      <w:r w:rsidR="00FA5EBD" w:rsidRPr="003C7DFD">
        <w:rPr>
          <w:rFonts w:ascii="Times New Roman" w:hAnsi="Times New Roman" w:cs="Times New Roman"/>
          <w:sz w:val="24"/>
          <w:szCs w:val="24"/>
        </w:rPr>
        <w:t xml:space="preserve"> evaluated by an internal committee.</w:t>
      </w:r>
    </w:p>
    <w:p w:rsidR="00C509E3" w:rsidRPr="003C7DFD" w:rsidRDefault="00C509E3" w:rsidP="003C7D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DFD">
        <w:rPr>
          <w:rFonts w:ascii="Times New Roman" w:hAnsi="Times New Roman" w:cs="Times New Roman"/>
          <w:sz w:val="24"/>
          <w:szCs w:val="24"/>
        </w:rPr>
        <w:t>Mini Project/</w:t>
      </w:r>
      <w:bookmarkStart w:id="0" w:name="_GoBack"/>
      <w:bookmarkEnd w:id="0"/>
      <w:r w:rsidR="003C7DFD" w:rsidRPr="003C7DFD">
        <w:rPr>
          <w:rFonts w:ascii="Times New Roman" w:hAnsi="Times New Roman" w:cs="Times New Roman"/>
          <w:sz w:val="24"/>
          <w:szCs w:val="24"/>
        </w:rPr>
        <w:t>Internship is</w:t>
      </w:r>
      <w:r w:rsidRPr="003C7DFD">
        <w:rPr>
          <w:rFonts w:ascii="Times New Roman" w:hAnsi="Times New Roman" w:cs="Times New Roman"/>
          <w:sz w:val="24"/>
          <w:szCs w:val="24"/>
        </w:rPr>
        <w:t xml:space="preserve"> evaluated for 50 external marks. </w:t>
      </w:r>
    </w:p>
    <w:p w:rsidR="00C509E3" w:rsidRPr="003C7DFD" w:rsidRDefault="00D03EE9" w:rsidP="003C7D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DFD">
        <w:rPr>
          <w:rFonts w:ascii="Times New Roman" w:hAnsi="Times New Roman" w:cs="Times New Roman"/>
          <w:sz w:val="24"/>
          <w:szCs w:val="24"/>
        </w:rPr>
        <w:t>For Socially Relevant Project there shall be continuous evaluation during the semester for 20 internal marks and 30 external marks.</w:t>
      </w:r>
      <w:r w:rsidR="002506CD" w:rsidRPr="003C7DFD">
        <w:rPr>
          <w:rFonts w:ascii="Times New Roman" w:hAnsi="Times New Roman" w:cs="Times New Roman"/>
          <w:sz w:val="24"/>
          <w:szCs w:val="24"/>
        </w:rPr>
        <w:t xml:space="preserve"> . For a total of 20 marks, 80% of best one of the two evaluation and 20% of the other evaluation are added and finalized. For External Semester Evaluation </w:t>
      </w:r>
      <w:proofErr w:type="gramStart"/>
      <w:r w:rsidR="002506CD" w:rsidRPr="003C7DFD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="002506CD" w:rsidRPr="003C7DFD">
        <w:rPr>
          <w:rFonts w:ascii="Times New Roman" w:hAnsi="Times New Roman" w:cs="Times New Roman"/>
          <w:sz w:val="24"/>
          <w:szCs w:val="24"/>
        </w:rPr>
        <w:t xml:space="preserve"> Viva-Voce examination</w:t>
      </w:r>
      <w:r w:rsidR="007F0886" w:rsidRPr="003C7DFD">
        <w:rPr>
          <w:rFonts w:ascii="Times New Roman" w:hAnsi="Times New Roman" w:cs="Times New Roman"/>
          <w:sz w:val="24"/>
          <w:szCs w:val="24"/>
        </w:rPr>
        <w:t xml:space="preserve"> (30 Marks) </w:t>
      </w:r>
      <w:r w:rsidR="002506CD" w:rsidRPr="003C7DFD">
        <w:rPr>
          <w:rFonts w:ascii="Times New Roman" w:hAnsi="Times New Roman" w:cs="Times New Roman"/>
          <w:sz w:val="24"/>
          <w:szCs w:val="24"/>
        </w:rPr>
        <w:t>shall be conducted by the committee consisting of internal examiner (supervisor) and external examiner appointed by the University.</w:t>
      </w:r>
    </w:p>
    <w:p w:rsidR="00FA5EBD" w:rsidRPr="003C7DFD" w:rsidRDefault="00FA5EBD" w:rsidP="003C7D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DFD">
        <w:rPr>
          <w:rFonts w:ascii="Times New Roman" w:hAnsi="Times New Roman" w:cs="Times New Roman"/>
          <w:sz w:val="24"/>
          <w:szCs w:val="24"/>
        </w:rPr>
        <w:t xml:space="preserve">Though the institute is obligated to follow JNTUK exam pattern, SITAM </w:t>
      </w:r>
      <w:r w:rsidR="0003014B" w:rsidRPr="003C7DFD">
        <w:rPr>
          <w:rFonts w:ascii="Times New Roman" w:hAnsi="Times New Roman" w:cs="Times New Roman"/>
          <w:sz w:val="24"/>
          <w:szCs w:val="24"/>
        </w:rPr>
        <w:t>does not</w:t>
      </w:r>
      <w:r w:rsidRPr="003C7DFD">
        <w:rPr>
          <w:rFonts w:ascii="Times New Roman" w:hAnsi="Times New Roman" w:cs="Times New Roman"/>
          <w:sz w:val="24"/>
          <w:szCs w:val="24"/>
        </w:rPr>
        <w:t xml:space="preserve"> limit itself to the summative assessment, several formative tests are conducted to let the student know his weak points.</w:t>
      </w:r>
    </w:p>
    <w:p w:rsidR="00FA5EBD" w:rsidRPr="003C7DFD" w:rsidRDefault="00FA5EBD" w:rsidP="003C7D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A5EBD" w:rsidRPr="003C7DFD" w:rsidSect="003670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482413"/>
    <w:rsid w:val="0003014B"/>
    <w:rsid w:val="002506CD"/>
    <w:rsid w:val="003670D0"/>
    <w:rsid w:val="003A5294"/>
    <w:rsid w:val="003C7DFD"/>
    <w:rsid w:val="003F7F60"/>
    <w:rsid w:val="00476316"/>
    <w:rsid w:val="00482413"/>
    <w:rsid w:val="0049738D"/>
    <w:rsid w:val="00592400"/>
    <w:rsid w:val="00611D0D"/>
    <w:rsid w:val="007A3971"/>
    <w:rsid w:val="007F0886"/>
    <w:rsid w:val="00804398"/>
    <w:rsid w:val="00910D4E"/>
    <w:rsid w:val="00935503"/>
    <w:rsid w:val="00A308E2"/>
    <w:rsid w:val="00AF5493"/>
    <w:rsid w:val="00B85F53"/>
    <w:rsid w:val="00BE047A"/>
    <w:rsid w:val="00C509E3"/>
    <w:rsid w:val="00D03EE9"/>
    <w:rsid w:val="00E156B9"/>
    <w:rsid w:val="00E71208"/>
    <w:rsid w:val="00F26420"/>
    <w:rsid w:val="00FA5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5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A39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A308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A39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A308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8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KRISHNA</dc:creator>
  <cp:lastModifiedBy>Allvy</cp:lastModifiedBy>
  <cp:revision>3</cp:revision>
  <dcterms:created xsi:type="dcterms:W3CDTF">2021-12-27T07:01:00Z</dcterms:created>
  <dcterms:modified xsi:type="dcterms:W3CDTF">2021-12-27T07:44:00Z</dcterms:modified>
</cp:coreProperties>
</file>